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BD" w:rsidRDefault="00F565BD" w:rsidP="00F565BD">
      <w:pPr>
        <w:widowControl/>
        <w:tabs>
          <w:tab w:val="center" w:pos="4772"/>
          <w:tab w:val="left" w:pos="8130"/>
        </w:tabs>
        <w:spacing w:line="620" w:lineRule="exact"/>
        <w:ind w:firstLineChars="200" w:firstLine="620"/>
        <w:jc w:val="left"/>
        <w:rPr>
          <w:rFonts w:ascii="仿宋_GB2312" w:eastAsia="仿宋_GB2312" w:hAnsiTheme="majorEastAsia" w:cs="仿宋_GB2312" w:hint="eastAsia"/>
          <w:b/>
          <w:color w:val="000000"/>
          <w:kern w:val="0"/>
          <w:sz w:val="31"/>
          <w:szCs w:val="31"/>
        </w:rPr>
      </w:pPr>
      <w:r>
        <w:rPr>
          <w:rFonts w:ascii="仿宋_GB2312" w:eastAsia="仿宋_GB2312" w:hAnsiTheme="majorEastAsia" w:cs="仿宋_GB2312" w:hint="eastAsia"/>
          <w:b/>
          <w:color w:val="000000"/>
          <w:sz w:val="31"/>
          <w:szCs w:val="31"/>
        </w:rPr>
        <w:t>参评“2017-2018年度双优评选”表彰活动须提交</w:t>
      </w:r>
      <w:r w:rsidRPr="007B16A1">
        <w:rPr>
          <w:rFonts w:ascii="仿宋_GB2312" w:eastAsia="仿宋_GB2312" w:hAnsiTheme="majorEastAsia" w:cs="仿宋_GB2312" w:hint="eastAsia"/>
          <w:b/>
          <w:color w:val="000000"/>
          <w:kern w:val="0"/>
          <w:sz w:val="31"/>
          <w:szCs w:val="31"/>
        </w:rPr>
        <w:t>材料</w:t>
      </w:r>
      <w:r w:rsidRPr="007B16A1">
        <w:rPr>
          <w:rFonts w:ascii="仿宋_GB2312" w:eastAsia="仿宋_GB2312" w:hAnsiTheme="majorEastAsia" w:cs="仿宋_GB2312" w:hint="eastAsia"/>
          <w:b/>
          <w:color w:val="000000"/>
          <w:kern w:val="0"/>
          <w:sz w:val="31"/>
          <w:szCs w:val="31"/>
        </w:rPr>
        <w:tab/>
      </w:r>
    </w:p>
    <w:p w:rsidR="00F565BD" w:rsidRPr="007B16A1" w:rsidRDefault="00F565BD" w:rsidP="00F565BD">
      <w:pPr>
        <w:widowControl/>
        <w:tabs>
          <w:tab w:val="center" w:pos="4772"/>
          <w:tab w:val="left" w:pos="8130"/>
        </w:tabs>
        <w:spacing w:line="620" w:lineRule="exact"/>
        <w:ind w:firstLineChars="200" w:firstLine="620"/>
        <w:jc w:val="left"/>
        <w:rPr>
          <w:rFonts w:ascii="仿宋_GB2312" w:eastAsia="仿宋_GB2312" w:hAnsiTheme="majorEastAsia" w:cs="仿宋_GB2312"/>
          <w:b/>
          <w:color w:val="000000"/>
          <w:kern w:val="0"/>
          <w:sz w:val="31"/>
          <w:szCs w:val="31"/>
        </w:rPr>
      </w:pPr>
    </w:p>
    <w:p w:rsidR="00F565BD" w:rsidRPr="00F565BD" w:rsidRDefault="00F565BD" w:rsidP="00F565BD">
      <w:pPr>
        <w:pStyle w:val="a3"/>
        <w:widowControl/>
        <w:spacing w:line="620" w:lineRule="exact"/>
        <w:ind w:firstLineChars="150"/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</w:pPr>
      <w:r w:rsidRPr="00F565BD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1、推荐</w:t>
      </w:r>
      <w:r w:rsidRPr="00F565BD">
        <w:rPr>
          <w:rFonts w:ascii="仿宋" w:eastAsia="仿宋" w:hAnsi="仿宋" w:cs="仿宋_GB2312" w:hint="eastAsia"/>
          <w:color w:val="000000"/>
          <w:sz w:val="28"/>
          <w:szCs w:val="28"/>
        </w:rPr>
        <w:t>“双优”</w:t>
      </w:r>
      <w:r w:rsidRPr="00F565BD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候选人应填写《2017-2018年度东莞优秀企业候选单位推荐表》、《2017-2018年度东莞市优秀企业家候选人推荐表》、《2017-2018年度东莞市优秀企业、优秀企业家候选人所在企业主要基本情况表》，一式两份。</w:t>
      </w:r>
    </w:p>
    <w:p w:rsidR="00F565BD" w:rsidRPr="00F565BD" w:rsidRDefault="00F565BD" w:rsidP="00F565BD">
      <w:pPr>
        <w:pStyle w:val="a3"/>
        <w:widowControl/>
        <w:spacing w:line="620" w:lineRule="exact"/>
        <w:ind w:firstLineChars="150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F565BD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2、提交候选人主要工作简介（600字左右）和候选企业主</w:t>
      </w:r>
      <w:proofErr w:type="gramStart"/>
      <w:r w:rsidRPr="00F565BD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要业绩</w:t>
      </w:r>
      <w:proofErr w:type="gramEnd"/>
      <w:r w:rsidRPr="00F565BD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材料（2000字左右）。</w:t>
      </w:r>
    </w:p>
    <w:p w:rsidR="00F565BD" w:rsidRPr="00F565BD" w:rsidRDefault="00F565BD" w:rsidP="00F565BD">
      <w:pPr>
        <w:widowControl/>
        <w:spacing w:line="620" w:lineRule="exact"/>
        <w:ind w:firstLineChars="150" w:firstLine="420"/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</w:pPr>
      <w:r w:rsidRPr="00F565BD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3、推荐2017-2018年度东莞市优秀企业家的候选人需交免冠、正面彩色2寸近照2张，4R工作或学习照1张；</w:t>
      </w:r>
    </w:p>
    <w:p w:rsidR="00F565BD" w:rsidRPr="00F565BD" w:rsidRDefault="00F565BD" w:rsidP="00F565BD">
      <w:pPr>
        <w:widowControl/>
        <w:spacing w:line="620" w:lineRule="exact"/>
        <w:ind w:firstLineChars="150" w:firstLine="420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F565BD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推荐2017-2018年度东莞市优秀企业的候选单位需交反映厂容厂貌4R彩色照片2张；（要求照片清晰，</w:t>
      </w:r>
      <w:r w:rsidRPr="00F565BD">
        <w:rPr>
          <w:rFonts w:ascii="仿宋" w:eastAsia="仿宋" w:hAnsi="仿宋" w:cs="仿宋_GB2312" w:hint="eastAsia"/>
          <w:sz w:val="28"/>
          <w:szCs w:val="28"/>
        </w:rPr>
        <w:t>照片精度在1400dpi以上，</w:t>
      </w:r>
      <w:r w:rsidRPr="00F565BD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均以电子文档格式发送到邮箱：</w:t>
      </w:r>
      <w:r w:rsidRPr="00F565BD">
        <w:rPr>
          <w:rFonts w:ascii="仿宋" w:eastAsia="仿宋" w:hAnsi="仿宋" w:cs="仿宋_GB2312" w:hint="eastAsia"/>
          <w:kern w:val="0"/>
          <w:sz w:val="28"/>
          <w:szCs w:val="28"/>
        </w:rPr>
        <w:t>dgqylhh@163.com</w:t>
      </w:r>
      <w:r w:rsidRPr="00F565BD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）</w:t>
      </w:r>
    </w:p>
    <w:p w:rsidR="00F565BD" w:rsidRPr="00F565BD" w:rsidRDefault="00F565BD" w:rsidP="00F565BD">
      <w:pPr>
        <w:wordWrap w:val="0"/>
        <w:autoSpaceDN w:val="0"/>
        <w:spacing w:line="288" w:lineRule="auto"/>
        <w:ind w:firstLineChars="150" w:firstLine="420"/>
        <w:jc w:val="left"/>
        <w:rPr>
          <w:rFonts w:ascii="仿宋" w:eastAsia="仿宋" w:hAnsi="仿宋" w:cs="仿宋_GB2312" w:hint="eastAsia"/>
          <w:color w:val="000000"/>
          <w:sz w:val="28"/>
          <w:szCs w:val="28"/>
        </w:rPr>
      </w:pPr>
      <w:r w:rsidRPr="00F565BD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4、</w:t>
      </w: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推荐候选人</w:t>
      </w:r>
      <w:r w:rsidRPr="00F565BD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需交</w:t>
      </w:r>
      <w:r w:rsidRPr="00F565BD">
        <w:rPr>
          <w:rFonts w:ascii="仿宋" w:eastAsia="仿宋" w:hAnsi="仿宋" w:cs="仿宋_GB2312" w:hint="eastAsia"/>
          <w:color w:val="000000"/>
          <w:sz w:val="28"/>
          <w:szCs w:val="28"/>
        </w:rPr>
        <w:t>先进事迹材料涉及到的成果认证、获奖证书等有关证明材料的复印件；企业法人营业执照（副本）、主管税务机关税务登记证复印件；</w:t>
      </w:r>
    </w:p>
    <w:p w:rsidR="00F565BD" w:rsidRPr="00F565BD" w:rsidRDefault="00F565BD" w:rsidP="00F565BD">
      <w:pPr>
        <w:wordWrap w:val="0"/>
        <w:autoSpaceDN w:val="0"/>
        <w:spacing w:line="288" w:lineRule="auto"/>
        <w:jc w:val="left"/>
        <w:rPr>
          <w:rFonts w:ascii="仿宋" w:eastAsia="仿宋" w:hAnsi="仿宋" w:cs="仿宋_GB2312"/>
          <w:color w:val="000000"/>
          <w:sz w:val="31"/>
          <w:szCs w:val="31"/>
        </w:rPr>
      </w:pPr>
    </w:p>
    <w:p w:rsidR="00F565BD" w:rsidRPr="00F565BD" w:rsidRDefault="00F565BD" w:rsidP="00F565BD">
      <w:pPr>
        <w:wordWrap w:val="0"/>
        <w:autoSpaceDN w:val="0"/>
        <w:spacing w:line="288" w:lineRule="auto"/>
        <w:ind w:firstLineChars="200" w:firstLine="560"/>
        <w:jc w:val="left"/>
        <w:rPr>
          <w:rFonts w:ascii="仿宋_GB2312" w:eastAsia="仿宋_GB2312" w:hAnsiTheme="majorEastAsia" w:cs="仿宋_GB2312"/>
          <w:color w:val="000000"/>
          <w:sz w:val="28"/>
          <w:szCs w:val="28"/>
        </w:rPr>
      </w:pPr>
      <w:r w:rsidRPr="00F565BD">
        <w:rPr>
          <w:rFonts w:ascii="仿宋_GB2312" w:eastAsia="仿宋_GB2312" w:hAnsiTheme="majorEastAsia" w:cs="仿宋_GB2312" w:hint="eastAsia"/>
          <w:color w:val="000000"/>
          <w:sz w:val="28"/>
          <w:szCs w:val="28"/>
        </w:rPr>
        <w:t>注：推荐</w:t>
      </w:r>
      <w:r w:rsidRPr="00F565BD">
        <w:rPr>
          <w:rFonts w:ascii="仿宋_GB2312" w:eastAsia="仿宋_GB2312" w:hAnsiTheme="majorEastAsia" w:cs="仿宋_GB2312" w:hint="eastAsia"/>
          <w:color w:val="000000"/>
          <w:kern w:val="0"/>
          <w:sz w:val="28"/>
          <w:szCs w:val="28"/>
        </w:rPr>
        <w:t>候选人</w:t>
      </w:r>
      <w:r w:rsidRPr="00F565BD">
        <w:rPr>
          <w:rFonts w:ascii="仿宋_GB2312" w:eastAsia="仿宋_GB2312" w:hAnsiTheme="majorEastAsia" w:cs="仿宋_GB2312" w:hint="eastAsia"/>
          <w:color w:val="000000"/>
          <w:sz w:val="28"/>
          <w:szCs w:val="28"/>
        </w:rPr>
        <w:t>的企业和企业家应根据要求如实提供材料，如发现弄虚作假行为，经查证</w:t>
      </w:r>
      <w:proofErr w:type="gramStart"/>
      <w:r w:rsidRPr="00F565BD">
        <w:rPr>
          <w:rFonts w:ascii="仿宋_GB2312" w:eastAsia="仿宋_GB2312" w:hAnsiTheme="majorEastAsia" w:cs="仿宋_GB2312" w:hint="eastAsia"/>
          <w:color w:val="000000"/>
          <w:sz w:val="28"/>
          <w:szCs w:val="28"/>
        </w:rPr>
        <w:t>属实将</w:t>
      </w:r>
      <w:proofErr w:type="gramEnd"/>
      <w:r w:rsidRPr="00F565BD">
        <w:rPr>
          <w:rFonts w:ascii="仿宋_GB2312" w:eastAsia="仿宋_GB2312" w:hAnsiTheme="majorEastAsia" w:cs="仿宋_GB2312" w:hint="eastAsia"/>
          <w:color w:val="000000"/>
          <w:sz w:val="28"/>
          <w:szCs w:val="28"/>
        </w:rPr>
        <w:t>取消其参评资格。</w:t>
      </w:r>
    </w:p>
    <w:p w:rsidR="00F565BD" w:rsidRPr="00F565BD" w:rsidRDefault="00F565BD" w:rsidP="00F565BD">
      <w:pPr>
        <w:widowControl/>
        <w:spacing w:line="620" w:lineRule="exact"/>
        <w:ind w:firstLineChars="200" w:firstLine="560"/>
        <w:rPr>
          <w:rFonts w:ascii="仿宋_GB2312" w:eastAsia="仿宋_GB2312" w:hAnsiTheme="majorEastAsia" w:cs="仿宋_GB2312"/>
          <w:color w:val="000000"/>
          <w:kern w:val="0"/>
          <w:sz w:val="28"/>
          <w:szCs w:val="28"/>
        </w:rPr>
      </w:pPr>
      <w:r w:rsidRPr="00F565BD">
        <w:rPr>
          <w:rFonts w:ascii="仿宋_GB2312" w:eastAsia="仿宋_GB2312" w:hAnsiTheme="majorEastAsia" w:cs="仿宋_GB2312" w:hint="eastAsia"/>
          <w:color w:val="000000"/>
          <w:kern w:val="0"/>
          <w:sz w:val="28"/>
          <w:szCs w:val="28"/>
        </w:rPr>
        <w:t>推荐候选人的有关材料由参选企业和企业家自行组织，直接报送，</w:t>
      </w:r>
      <w:r w:rsidRPr="00F565BD">
        <w:rPr>
          <w:rFonts w:ascii="仿宋_GB2312" w:eastAsia="仿宋_GB2312" w:hAnsiTheme="majorEastAsia" w:cs="仿宋_GB2312" w:hint="eastAsia"/>
          <w:bCs/>
          <w:sz w:val="28"/>
          <w:szCs w:val="28"/>
        </w:rPr>
        <w:t>推荐单位</w:t>
      </w:r>
      <w:r w:rsidRPr="00F565BD">
        <w:rPr>
          <w:rFonts w:ascii="仿宋_GB2312" w:eastAsia="仿宋_GB2312" w:hAnsiTheme="majorEastAsia" w:cs="仿宋_GB2312" w:hint="eastAsia"/>
          <w:color w:val="000000"/>
          <w:sz w:val="28"/>
          <w:szCs w:val="28"/>
        </w:rPr>
        <w:t>填写推荐意见与</w:t>
      </w:r>
      <w:r w:rsidRPr="00F565BD">
        <w:rPr>
          <w:rFonts w:ascii="仿宋_GB2312" w:eastAsia="仿宋_GB2312" w:hAnsiTheme="majorEastAsia" w:cs="仿宋_GB2312" w:hint="eastAsia"/>
          <w:color w:val="000000"/>
          <w:kern w:val="0"/>
          <w:sz w:val="28"/>
          <w:szCs w:val="28"/>
        </w:rPr>
        <w:t>盖章确认。</w:t>
      </w:r>
    </w:p>
    <w:p w:rsidR="004E2ED4" w:rsidRPr="00F565BD" w:rsidRDefault="004E2ED4">
      <w:pPr>
        <w:rPr>
          <w:sz w:val="28"/>
          <w:szCs w:val="28"/>
        </w:rPr>
      </w:pPr>
    </w:p>
    <w:sectPr w:rsidR="004E2ED4" w:rsidRPr="00F565BD" w:rsidSect="004E2E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612F1"/>
    <w:multiLevelType w:val="hybridMultilevel"/>
    <w:tmpl w:val="46CED904"/>
    <w:lvl w:ilvl="0" w:tplc="04C8E442">
      <w:start w:val="1"/>
      <w:numFmt w:val="decimal"/>
      <w:lvlText w:val="%1、"/>
      <w:lvlJc w:val="left"/>
      <w:pPr>
        <w:ind w:left="1880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65BD"/>
    <w:rsid w:val="004E2ED4"/>
    <w:rsid w:val="00F5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5B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foy</dc:creator>
  <cp:lastModifiedBy>foy</cp:lastModifiedBy>
  <cp:revision>1</cp:revision>
  <dcterms:created xsi:type="dcterms:W3CDTF">2019-07-05T01:07:00Z</dcterms:created>
  <dcterms:modified xsi:type="dcterms:W3CDTF">2019-07-05T01:17:00Z</dcterms:modified>
</cp:coreProperties>
</file>